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DB" w:rsidRDefault="00934C5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中共中山大学</w:t>
      </w:r>
      <w:r w:rsidR="0040459A">
        <w:rPr>
          <w:rFonts w:ascii="方正小标宋简体" w:eastAsia="方正小标宋简体" w:hint="eastAsia"/>
          <w:sz w:val="44"/>
          <w:szCs w:val="44"/>
        </w:rPr>
        <w:t>哲学系（珠海）直属</w:t>
      </w:r>
      <w:r w:rsidR="00144ABA">
        <w:rPr>
          <w:rFonts w:ascii="方正小标宋简体" w:eastAsia="方正小标宋简体" w:hint="eastAsia"/>
          <w:sz w:val="44"/>
          <w:szCs w:val="44"/>
        </w:rPr>
        <w:t>支部委员会</w:t>
      </w:r>
      <w:r w:rsidR="00144ABA">
        <w:rPr>
          <w:rFonts w:ascii="方正小标宋简体" w:eastAsia="方正小标宋简体" w:hint="eastAsia"/>
          <w:sz w:val="44"/>
          <w:szCs w:val="44"/>
        </w:rPr>
        <w:t>议</w:t>
      </w:r>
      <w:r w:rsidR="00144ABA">
        <w:rPr>
          <w:rFonts w:ascii="方正小标宋简体" w:eastAsia="方正小标宋简体" w:hint="eastAsia"/>
          <w:sz w:val="44"/>
          <w:szCs w:val="44"/>
        </w:rPr>
        <w:t>事决策</w:t>
      </w:r>
      <w:r w:rsidR="00144ABA">
        <w:rPr>
          <w:rFonts w:ascii="方正小标宋简体" w:eastAsia="方正小标宋简体" w:hint="eastAsia"/>
          <w:sz w:val="44"/>
          <w:szCs w:val="44"/>
        </w:rPr>
        <w:t>实施细则</w:t>
      </w:r>
    </w:p>
    <w:p w:rsidR="00C53FDB" w:rsidRDefault="00C53FDB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为进一步坚持党的民主集中制，规范和完善系直属党支部会议事规则，保证议事决策的科学化、民主化、规范化，根据</w:t>
      </w:r>
      <w:r>
        <w:rPr>
          <w:rFonts w:eastAsia="仿宋_GB2312" w:hint="eastAsia"/>
          <w:kern w:val="0"/>
          <w:sz w:val="32"/>
          <w:szCs w:val="32"/>
        </w:rPr>
        <w:t>《中山大学学院（直属系）党委会议事决策规定》</w:t>
      </w:r>
      <w:r>
        <w:rPr>
          <w:rFonts w:ascii="仿宋_GB2312" w:eastAsia="仿宋_GB2312" w:hAnsi="华文宋体" w:hint="eastAsia"/>
          <w:sz w:val="32"/>
          <w:szCs w:val="32"/>
        </w:rPr>
        <w:t>（中大党组发</w:t>
      </w:r>
      <w:r>
        <w:rPr>
          <w:rFonts w:ascii="仿宋_GB2312" w:eastAsia="仿宋_GB2312" w:hAnsi="华文宋体" w:hint="eastAsia"/>
          <w:sz w:val="32"/>
          <w:szCs w:val="32"/>
        </w:rPr>
        <w:t>[</w:t>
      </w:r>
      <w:r>
        <w:rPr>
          <w:rFonts w:ascii="仿宋_GB2312" w:eastAsia="仿宋_GB2312" w:hAnsi="华文宋体"/>
          <w:sz w:val="32"/>
          <w:szCs w:val="32"/>
        </w:rPr>
        <w:t>2018]</w:t>
      </w:r>
      <w:r>
        <w:rPr>
          <w:rFonts w:ascii="仿宋_GB2312" w:eastAsia="仿宋_GB2312" w:hAnsi="华文宋体" w:hint="eastAsia"/>
          <w:sz w:val="32"/>
          <w:szCs w:val="32"/>
        </w:rPr>
        <w:t>41</w:t>
      </w:r>
      <w:r>
        <w:rPr>
          <w:rFonts w:ascii="仿宋_GB2312" w:eastAsia="仿宋_GB2312" w:hAnsi="华文宋体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，结合系实际情况，制定本细则。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党委会会议是我系党的工作的主要决策形式。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党委会坚持民主集中制的原则，按照“</w:t>
      </w:r>
      <w:r>
        <w:rPr>
          <w:rFonts w:ascii="仿宋_GB2312" w:eastAsia="仿宋_GB2312" w:hAnsi="仿宋" w:hint="eastAsia"/>
          <w:sz w:val="32"/>
          <w:szCs w:val="32"/>
        </w:rPr>
        <w:t>集体领导、民主集中、个别酝酿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、会议决定</w:t>
      </w:r>
      <w:r>
        <w:rPr>
          <w:rFonts w:ascii="仿宋_GB2312" w:eastAsia="仿宋_GB2312" w:hint="eastAsia"/>
          <w:sz w:val="32"/>
          <w:szCs w:val="32"/>
        </w:rPr>
        <w:t>”的方针，个人服从组织、少数服从多数的原则实行集体议事。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议事范围主要包括：</w:t>
      </w:r>
    </w:p>
    <w:p w:rsidR="00C53FDB" w:rsidRDefault="00144A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（一）传达、学习、贯彻党的路线方针政策及学校党委的重要决策、决定和指示，研究贯彻落实的方案和具体措施；</w:t>
      </w:r>
    </w:p>
    <w:p w:rsidR="00C53FDB" w:rsidRDefault="00144A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（二）研究把握</w:t>
      </w:r>
      <w:r>
        <w:rPr>
          <w:rFonts w:ascii="仿宋_GB2312" w:eastAsia="仿宋_GB2312" w:hint="eastAsia"/>
          <w:sz w:val="32"/>
          <w:szCs w:val="32"/>
        </w:rPr>
        <w:t>我系</w:t>
      </w:r>
      <w:r>
        <w:rPr>
          <w:rFonts w:ascii="仿宋_GB2312" w:eastAsia="仿宋_GB2312" w:hint="eastAsia"/>
          <w:sz w:val="32"/>
          <w:szCs w:val="32"/>
        </w:rPr>
        <w:t>教学科研管理等重大事项中的政治原则、政治立场、政治方向；</w:t>
      </w:r>
    </w:p>
    <w:p w:rsidR="00C53FDB" w:rsidRDefault="00144A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（三）研究决定我系党的建设工作，包括干部任用、党组织和党员队伍建设等；</w:t>
      </w:r>
    </w:p>
    <w:p w:rsidR="00C53FDB" w:rsidRDefault="00144A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（四）研究决定我系意识形态工作、思想政治工作、安全稳定工作、群众工作和统战工作。领导系工会、团委等群团组织开展工作；</w:t>
      </w:r>
    </w:p>
    <w:p w:rsidR="00C53FDB" w:rsidRDefault="00144AB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（五）对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系涉及办学方向、教师队伍建设和师生员工切身利益等重大事项提前进行研究，再提交党政联席会议决定。</w:t>
      </w:r>
    </w:p>
    <w:p w:rsidR="00C53FDB" w:rsidRDefault="00144A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（六）其它需要由党委会研究决定的重要问题和事项。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党委会会议原则上每个月召开一次，如有需要也可适时召开。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一般由书记召集和主持，书记不能出席会议时，可委托副书记召集和主持。党委会全体委员参加会议，有关工作人员（如党务秘书、党建辅导员或专职组织员等）可列席会议，其他列席人员可由书记根据工作需要确定。列席人员可以对讨论的问题介绍情况、发表意见和建议，但无表决权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党委会会议必须有三分之二以上委员出席方能举行。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党委会会议的议题由委员向书记提出，或由书记征求意见后提出。会</w:t>
      </w:r>
      <w:r>
        <w:rPr>
          <w:rFonts w:ascii="仿宋_GB2312" w:eastAsia="仿宋_GB2312" w:hint="eastAsia"/>
          <w:sz w:val="32"/>
          <w:szCs w:val="32"/>
        </w:rPr>
        <w:t>议议题应提前确定并通知参会成员。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</w:t>
      </w:r>
      <w:r>
        <w:rPr>
          <w:rFonts w:ascii="仿宋_GB2312" w:eastAsia="仿宋_GB2312"/>
          <w:sz w:val="32"/>
          <w:szCs w:val="32"/>
        </w:rPr>
        <w:t>决定重要问题</w:t>
      </w:r>
      <w:r>
        <w:rPr>
          <w:rFonts w:ascii="仿宋_GB2312" w:eastAsia="仿宋_GB2312" w:hint="eastAsia"/>
          <w:sz w:val="32"/>
          <w:szCs w:val="32"/>
        </w:rPr>
        <w:t>时，需</w:t>
      </w:r>
      <w:r>
        <w:rPr>
          <w:rFonts w:ascii="仿宋_GB2312" w:eastAsia="仿宋_GB2312"/>
          <w:sz w:val="32"/>
          <w:szCs w:val="32"/>
        </w:rPr>
        <w:t>要进行表决。会议主持人要根据讨论的情况进行归纳集中，提出明确意见，经</w:t>
      </w:r>
      <w:r>
        <w:rPr>
          <w:rFonts w:ascii="仿宋_GB2312" w:eastAsia="仿宋_GB2312" w:hint="eastAsia"/>
          <w:sz w:val="32"/>
          <w:szCs w:val="32"/>
        </w:rPr>
        <w:t>应到会</w:t>
      </w:r>
      <w:r>
        <w:rPr>
          <w:rFonts w:ascii="仿宋_GB2312" w:eastAsia="仿宋_GB2312"/>
          <w:sz w:val="32"/>
          <w:szCs w:val="32"/>
        </w:rPr>
        <w:t>委员半数以上通过后方可形成决议。</w:t>
      </w:r>
      <w:r>
        <w:rPr>
          <w:rFonts w:ascii="仿宋_GB2312" w:eastAsia="仿宋_GB2312" w:hint="eastAsia"/>
          <w:sz w:val="32"/>
          <w:szCs w:val="32"/>
        </w:rPr>
        <w:t>表决可根据讨论事项的不同内容，采用口头、举手、无记名投票、记名投票等方式。在重要问题上，如意见分歧较大，一般</w:t>
      </w:r>
      <w:r>
        <w:rPr>
          <w:rFonts w:ascii="仿宋_GB2312" w:eastAsia="仿宋_GB2312"/>
          <w:sz w:val="32"/>
          <w:szCs w:val="32"/>
        </w:rPr>
        <w:t>应当暂缓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决定，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进一步调查研究，交换意见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再进行研究</w:t>
      </w:r>
      <w:r>
        <w:rPr>
          <w:rFonts w:ascii="仿宋_GB2312" w:eastAsia="仿宋_GB2312"/>
          <w:sz w:val="32"/>
          <w:szCs w:val="32"/>
        </w:rPr>
        <w:t>表决。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与会人员必须自觉维护会议纪律，严守保密制度。因故不能出席会议，应在会前向主要负责同志请假。如有议题与参会人员本人或其亲属有利害关系，相关人员应予以回避。</w:t>
      </w:r>
    </w:p>
    <w:p w:rsidR="00C53FDB" w:rsidRDefault="00144ABA">
      <w:pPr>
        <w:spacing w:line="54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党委会会议形成决议后，各委员根据分工组织落实。对形成的决议如有不同意见，可声明保留或向上级党组织反映，但必须无条件服从和执行党委会会议通过的决议，坚决维护</w:t>
      </w:r>
      <w:r>
        <w:rPr>
          <w:rFonts w:ascii="仿宋_GB2312" w:eastAsia="仿宋_GB2312" w:hint="eastAsia"/>
          <w:sz w:val="32"/>
          <w:szCs w:val="32"/>
        </w:rPr>
        <w:lastRenderedPageBreak/>
        <w:t>党委会权威。如遇特殊情况需对决策内容作重要调整，应当重新按本规则履行议事决策程序。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党委会会议做好记录，会后形成纪要，由书记签发，会议</w:t>
      </w:r>
      <w:r>
        <w:rPr>
          <w:rFonts w:ascii="仿宋_GB2312" w:eastAsia="仿宋_GB2312"/>
          <w:sz w:val="32"/>
          <w:szCs w:val="32"/>
        </w:rPr>
        <w:t>决议遵循党务公开的规定，在一定范围内公开。</w:t>
      </w:r>
    </w:p>
    <w:p w:rsidR="00C53FDB" w:rsidRDefault="00144A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本规则自公布之日起施行。</w:t>
      </w:r>
    </w:p>
    <w:p w:rsidR="00C53FDB" w:rsidRDefault="00C53FD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53FDB" w:rsidRDefault="00C53FD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53FDB" w:rsidRDefault="00C53FDB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C53FDB" w:rsidRDefault="00C53FDB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sectPr w:rsidR="00C53FDB"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8"/>
    <w:rsid w:val="00001E58"/>
    <w:rsid w:val="00050189"/>
    <w:rsid w:val="000638A2"/>
    <w:rsid w:val="001208A5"/>
    <w:rsid w:val="00144ABA"/>
    <w:rsid w:val="00185C1C"/>
    <w:rsid w:val="0019305B"/>
    <w:rsid w:val="001F2ADC"/>
    <w:rsid w:val="0020122B"/>
    <w:rsid w:val="00243DC0"/>
    <w:rsid w:val="00297E99"/>
    <w:rsid w:val="00306F8F"/>
    <w:rsid w:val="00351BCA"/>
    <w:rsid w:val="00351DFF"/>
    <w:rsid w:val="00367642"/>
    <w:rsid w:val="00375B00"/>
    <w:rsid w:val="003E5106"/>
    <w:rsid w:val="0040459A"/>
    <w:rsid w:val="00427A8E"/>
    <w:rsid w:val="00475499"/>
    <w:rsid w:val="004E025E"/>
    <w:rsid w:val="004E104F"/>
    <w:rsid w:val="005144B3"/>
    <w:rsid w:val="00527A3B"/>
    <w:rsid w:val="00556604"/>
    <w:rsid w:val="005619A0"/>
    <w:rsid w:val="00642410"/>
    <w:rsid w:val="0066155E"/>
    <w:rsid w:val="00661DD1"/>
    <w:rsid w:val="00663BED"/>
    <w:rsid w:val="0069635D"/>
    <w:rsid w:val="00747981"/>
    <w:rsid w:val="00765986"/>
    <w:rsid w:val="00772C51"/>
    <w:rsid w:val="007D5504"/>
    <w:rsid w:val="007E2698"/>
    <w:rsid w:val="007F1445"/>
    <w:rsid w:val="007F15E1"/>
    <w:rsid w:val="00841ECA"/>
    <w:rsid w:val="008643CE"/>
    <w:rsid w:val="00867618"/>
    <w:rsid w:val="00872D5B"/>
    <w:rsid w:val="009027D2"/>
    <w:rsid w:val="009072A9"/>
    <w:rsid w:val="00934C5B"/>
    <w:rsid w:val="009675E3"/>
    <w:rsid w:val="009F0A9E"/>
    <w:rsid w:val="00A5077A"/>
    <w:rsid w:val="00A80180"/>
    <w:rsid w:val="00AC69FC"/>
    <w:rsid w:val="00AD3103"/>
    <w:rsid w:val="00B85A95"/>
    <w:rsid w:val="00BA4781"/>
    <w:rsid w:val="00BD75EA"/>
    <w:rsid w:val="00C0584B"/>
    <w:rsid w:val="00C53FDB"/>
    <w:rsid w:val="00C63652"/>
    <w:rsid w:val="00C7361C"/>
    <w:rsid w:val="00CB0941"/>
    <w:rsid w:val="00CB3EAC"/>
    <w:rsid w:val="00CB4032"/>
    <w:rsid w:val="00CC07C6"/>
    <w:rsid w:val="00D27920"/>
    <w:rsid w:val="00D36116"/>
    <w:rsid w:val="00D42A5B"/>
    <w:rsid w:val="00D50EAB"/>
    <w:rsid w:val="00D7738F"/>
    <w:rsid w:val="00D86674"/>
    <w:rsid w:val="00DC4D96"/>
    <w:rsid w:val="00EA79C6"/>
    <w:rsid w:val="00F5664E"/>
    <w:rsid w:val="00F834DA"/>
    <w:rsid w:val="00FA5638"/>
    <w:rsid w:val="5758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6DC8"/>
  <w15:docId w15:val="{CBFC30AC-AC4E-4DA3-AD83-95C5C40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line="560" w:lineRule="exact"/>
      <w:ind w:firstLineChars="200" w:firstLine="200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周剑芬</cp:lastModifiedBy>
  <cp:revision>3</cp:revision>
  <cp:lastPrinted>2019-04-18T07:38:00Z</cp:lastPrinted>
  <dcterms:created xsi:type="dcterms:W3CDTF">2019-05-07T03:21:00Z</dcterms:created>
  <dcterms:modified xsi:type="dcterms:W3CDTF">2019-05-07T03:44:00Z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